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上海财经大学浙江学院201</w:t>
      </w:r>
      <w:r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 w:hAnsiTheme="majorEastAsia"/>
          <w:sz w:val="44"/>
          <w:szCs w:val="44"/>
        </w:rPr>
        <w:t>-20</w:t>
      </w:r>
      <w:r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 w:hAnsiTheme="majorEastAsia"/>
          <w:sz w:val="44"/>
          <w:szCs w:val="44"/>
        </w:rPr>
        <w:t>学年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浙江省政府奖学金获奖名单公示</w:t>
      </w:r>
    </w:p>
    <w:p>
      <w:pPr>
        <w:spacing w:before="312" w:beforeLines="100" w:after="156" w:afterLines="50"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为了体现“公开、公平、公正”原则，根据《上海财经大学浙江学院省政府</w:t>
      </w:r>
      <w:r>
        <w:rPr>
          <w:rFonts w:ascii="仿宋" w:hAnsi="仿宋" w:eastAsia="仿宋"/>
          <w:sz w:val="32"/>
          <w:szCs w:val="32"/>
        </w:rPr>
        <w:t>奖学金评定</w:t>
      </w:r>
      <w:r>
        <w:rPr>
          <w:rFonts w:hint="eastAsia" w:ascii="仿宋" w:hAnsi="仿宋" w:eastAsia="仿宋"/>
          <w:sz w:val="32"/>
          <w:szCs w:val="32"/>
        </w:rPr>
        <w:t>实施</w:t>
      </w:r>
      <w:r>
        <w:rPr>
          <w:rFonts w:ascii="仿宋" w:hAnsi="仿宋" w:eastAsia="仿宋"/>
          <w:sz w:val="32"/>
          <w:szCs w:val="32"/>
        </w:rPr>
        <w:t>办法》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现对潘晨好</w:t>
      </w:r>
      <w:r>
        <w:rPr>
          <w:rFonts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/>
          <w:sz w:val="32"/>
          <w:szCs w:val="32"/>
        </w:rPr>
        <w:t>名201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学年省政府</w:t>
      </w:r>
      <w:r>
        <w:rPr>
          <w:rFonts w:ascii="仿宋" w:hAnsi="仿宋" w:eastAsia="仿宋"/>
          <w:sz w:val="32"/>
          <w:szCs w:val="32"/>
        </w:rPr>
        <w:t>奖学金获奖</w:t>
      </w:r>
      <w:r>
        <w:rPr>
          <w:rFonts w:hint="eastAsia" w:ascii="仿宋" w:hAnsi="仿宋" w:eastAsia="仿宋"/>
          <w:sz w:val="32"/>
          <w:szCs w:val="32"/>
        </w:rPr>
        <w:t>学生名单</w:t>
      </w:r>
      <w:r>
        <w:rPr>
          <w:rFonts w:ascii="仿宋" w:hAnsi="仿宋" w:eastAsia="仿宋"/>
          <w:sz w:val="32"/>
          <w:szCs w:val="32"/>
        </w:rPr>
        <w:t>予以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二次</w:t>
      </w:r>
      <w:r>
        <w:rPr>
          <w:rFonts w:ascii="仿宋" w:hAnsi="仿宋" w:eastAsia="仿宋"/>
          <w:sz w:val="32"/>
          <w:szCs w:val="32"/>
        </w:rPr>
        <w:t>公示，情况如下：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统计系1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人</w:t>
      </w:r>
    </w:p>
    <w:p>
      <w:pPr>
        <w:ind w:left="639" w:leftChars="152" w:hanging="320" w:hanging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潘晨好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陈雯倩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王杨清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吴博超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莫欣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祝烨飞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王婧徐烺彬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王涵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吴立伟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汪毅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傅婕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金融系2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人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潜王聪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陈希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傅盈艺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滕丹婷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陈友诚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邬莉雪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程宇晴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黄澜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包嘉翠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沈伊雯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许芳倩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韩银焰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杨艳娇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马筱璠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茅智清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李若安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童芝秧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黄康旎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林志豪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梁权尚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王浩帆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陈思钦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吴奚萍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会计系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/>
          <w:sz w:val="32"/>
          <w:szCs w:val="32"/>
        </w:rPr>
        <w:t>人</w:t>
      </w:r>
    </w:p>
    <w:p>
      <w:pPr>
        <w:ind w:left="640" w:hanging="640" w:hanging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周雨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范慧文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夏禹菲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邢旖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潘雪静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楼蓓蓓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陈楚璇胡伟雄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金霞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章银琼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毛燚文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陈筱毓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陶怡瑶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朱蓉蓉王浩逸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周洁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王佳颖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李泓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周京柳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戴钰茜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姚溢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ind w:left="638" w:leftChars="304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丁琼琼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高佳丽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孔昊岚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卢思鸿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李婷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蒋艳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王彤安毛雨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江柔安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邓嘉琪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徐玥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邵璐迪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陈郑安泰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王聃丁王莹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厉颖凡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司想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金璐楠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翁健敏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王孟霄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邵加南卢雅斯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潘露纯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廖料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梁嘉音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工商管理系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/>
          <w:sz w:val="32"/>
          <w:szCs w:val="32"/>
        </w:rPr>
        <w:t>人</w:t>
      </w:r>
    </w:p>
    <w:p>
      <w:pPr>
        <w:ind w:left="640" w:hanging="640" w:hanging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张昕睿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麻柳青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曹昊栋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瞿佳颖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赖莉莎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殷天虹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舒奕周瑶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王雅倩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郑佳慧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周楠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李佳妮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李佳美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项小艺</w:t>
      </w:r>
    </w:p>
    <w:p>
      <w:pPr>
        <w:ind w:left="638" w:leftChars="304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王超微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赵欣敏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钟林燕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田家晨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胡薇婷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王彬娜顾慧晴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章瑾 </w:t>
      </w:r>
      <w:r>
        <w:rPr>
          <w:rFonts w:hint="eastAsia" w:ascii="仿宋" w:hAnsi="仿宋" w:eastAsia="仿宋"/>
          <w:sz w:val="32"/>
          <w:szCs w:val="32"/>
        </w:rPr>
        <w:t>龚向新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华隽雯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王凯茵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叶世杰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刘雅倩钱心仪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杨天一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俞慧杰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徐超群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叶溢婷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姜旭东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毛倩楠王肖杰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严汇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毛佳琪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郜洁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杨俊杰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黎飞虹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邵鸿毓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经济与信息管理系16人</w:t>
      </w:r>
    </w:p>
    <w:p>
      <w:pPr>
        <w:ind w:left="640" w:hanging="640" w:hanging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吴冰晴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李凌芸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徐珂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张羽颖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何昊天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李紫薇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柯铭颖林紫莹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曹慧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郎芳琴 </w:t>
      </w:r>
      <w:r>
        <w:rPr>
          <w:rFonts w:hint="eastAsia" w:ascii="仿宋" w:hAnsi="仿宋" w:eastAsia="仿宋"/>
          <w:sz w:val="32"/>
          <w:szCs w:val="32"/>
        </w:rPr>
        <w:t>方卓怡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金海艳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陈欣然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汪佳立徐硕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顾丽倩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六、外语系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人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余志鹏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金怡清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徐浠静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鲍佳焕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李安琪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董晨阳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杨雨婷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郑思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尹欣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公示时间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日—1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公示期间如有异议，可向学院省政府奖学金评审工作领导小组办公室（0579—82166069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学院纪检监察室</w:t>
      </w:r>
      <w:r>
        <w:rPr>
          <w:rFonts w:hint="eastAsia" w:ascii="仿宋" w:hAnsi="仿宋" w:eastAsia="仿宋"/>
          <w:sz w:val="32"/>
          <w:szCs w:val="32"/>
        </w:rPr>
        <w:t>（0579—82166995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反映。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上海财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经大学浙江学院学生处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57C949"/>
    <w:multiLevelType w:val="singleLevel"/>
    <w:tmpl w:val="AF57C9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0"/>
    <w:rsid w:val="0003192E"/>
    <w:rsid w:val="003D6EB7"/>
    <w:rsid w:val="004F6573"/>
    <w:rsid w:val="00601574"/>
    <w:rsid w:val="006552FF"/>
    <w:rsid w:val="008415E4"/>
    <w:rsid w:val="008A7100"/>
    <w:rsid w:val="008E0B79"/>
    <w:rsid w:val="00906559"/>
    <w:rsid w:val="00940D1B"/>
    <w:rsid w:val="009F1BC8"/>
    <w:rsid w:val="00B71941"/>
    <w:rsid w:val="00B82C8A"/>
    <w:rsid w:val="00BA5093"/>
    <w:rsid w:val="00C425E6"/>
    <w:rsid w:val="00D267F4"/>
    <w:rsid w:val="00D97314"/>
    <w:rsid w:val="00DA1843"/>
    <w:rsid w:val="00DC0931"/>
    <w:rsid w:val="00DE47F8"/>
    <w:rsid w:val="00F14141"/>
    <w:rsid w:val="00F84A5C"/>
    <w:rsid w:val="00F93CC0"/>
    <w:rsid w:val="07CF619E"/>
    <w:rsid w:val="1A8943DA"/>
    <w:rsid w:val="1E846BDF"/>
    <w:rsid w:val="20103678"/>
    <w:rsid w:val="29BB1C01"/>
    <w:rsid w:val="38D10460"/>
    <w:rsid w:val="42D21938"/>
    <w:rsid w:val="4A7A6215"/>
    <w:rsid w:val="4EF65E17"/>
    <w:rsid w:val="5C503E85"/>
    <w:rsid w:val="6AA66835"/>
    <w:rsid w:val="6FB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159</Words>
  <Characters>911</Characters>
  <Lines>7</Lines>
  <Paragraphs>2</Paragraphs>
  <TotalTime>6</TotalTime>
  <ScaleCrop>false</ScaleCrop>
  <LinksUpToDate>false</LinksUpToDate>
  <CharactersWithSpaces>1068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2018-10-25T10:44:00Z</dcterms:created>
  <dc:creator>郑红艳</dc:creator>
  <cp:lastModifiedBy>嘉Crystal゜</cp:lastModifiedBy>
  <cp:lastPrinted>2020-10-15T00:31:00Z</cp:lastPrinted>
  <dcterms:modified xsi:type="dcterms:W3CDTF">2020-10-28T04:40:09Z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